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BF8" w:rsidRPr="00D00D30" w:rsidRDefault="00D976E7" w:rsidP="00D00D30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6 </w:t>
      </w:r>
      <w:r w:rsidRPr="00D00D30">
        <w:rPr>
          <w:rFonts w:ascii="Times New Roman" w:hAnsi="Times New Roman" w:cs="Times New Roman"/>
          <w:b/>
          <w:sz w:val="28"/>
          <w:szCs w:val="28"/>
        </w:rPr>
        <w:t xml:space="preserve">Управление </w:t>
      </w:r>
      <w:r w:rsidR="00D00D30">
        <w:rPr>
          <w:rFonts w:ascii="Times New Roman" w:hAnsi="Times New Roman" w:cs="Times New Roman"/>
          <w:b/>
          <w:sz w:val="28"/>
          <w:szCs w:val="28"/>
        </w:rPr>
        <w:t xml:space="preserve"> земельными  ресурсами </w:t>
      </w:r>
      <w:r w:rsidR="00D00D30">
        <w:rPr>
          <w:rFonts w:ascii="Times New Roman" w:hAnsi="Times New Roman" w:cs="Times New Roman"/>
          <w:b/>
          <w:sz w:val="28"/>
          <w:szCs w:val="28"/>
          <w:lang w:val="kk-KZ"/>
        </w:rPr>
        <w:t>РК</w:t>
      </w:r>
    </w:p>
    <w:p w:rsidR="00FC28C9" w:rsidRPr="00D00D30" w:rsidRDefault="00FC28C9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00D30" w:rsidRDefault="00FC28C9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</w:rPr>
        <w:t xml:space="preserve">Главная цель управления </w:t>
      </w:r>
      <w:r w:rsidR="00D00D30">
        <w:rPr>
          <w:rFonts w:ascii="Times New Roman" w:hAnsi="Times New Roman" w:cs="Times New Roman"/>
          <w:sz w:val="28"/>
          <w:szCs w:val="28"/>
        </w:rPr>
        <w:t>земельными ресурсами субъекта Р</w:t>
      </w:r>
      <w:r w:rsidR="00D00D30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D00D30">
        <w:rPr>
          <w:rFonts w:ascii="Times New Roman" w:hAnsi="Times New Roman" w:cs="Times New Roman"/>
          <w:sz w:val="28"/>
          <w:szCs w:val="28"/>
        </w:rPr>
        <w:t xml:space="preserve"> – создание и обеспечение функционирования системы земельных отношений</w:t>
      </w:r>
      <w:r w:rsidR="008A6AA6"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 и землепользования в регионе, позволяющей (при обеспечении достаточно высокого уровня экологических и социальных условий жизни населения, эффективности развития предпринимательской деятельности разных направлений, общественной и иной деятельности, обеспечении условий сохранения и восстановления свойств окружающей природной среды, в том числе и земельных ресурсов) получить максимум поступления финансовых средств в региональный бюджет.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Достигают этой цели в процессе управления земельной собственностью, решая следующие задачи: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защита интересов общества и безопасности государства и региона;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обеспечение сохранности, рационального использования государственных земель;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повышение доходности объектов земельной собственности;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улучшение экономического и экологического состояния объектов недвижимости, повышение их рыночной стоимости;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оптимизация производственных издержек на содержание объектов земельной собственности региона;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обеспечение государственных интересов в процессе разработки и реализации комплексных программ управления земельными ресурсами страны;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решение социальных проблем, связанных с использованием государственной и муниципальной земельной собственности;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 развитие инфраструктуры;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формирование системы налогообложения земель и повышение налоговых поступлений в региональный бюджет;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формирование эффективных хозяйствующих субъектов земельных отношений и создание базисных условий для привлечения инвестиций с обеспечением юридических гарантий инвесторов правами на землю;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создание и укрепление системы государственных гарантий прав граждан на землю. </w:t>
      </w:r>
    </w:p>
    <w:p w:rsidR="00D00D30" w:rsidRDefault="008A6AA6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>Предметом управления является формирование процессов использования земли в границ</w:t>
      </w:r>
      <w:r w:rsidR="00D00D30">
        <w:rPr>
          <w:rFonts w:ascii="Times New Roman" w:hAnsi="Times New Roman" w:cs="Times New Roman"/>
          <w:sz w:val="28"/>
          <w:szCs w:val="28"/>
          <w:lang w:val="kk-KZ"/>
        </w:rPr>
        <w:t>ах субъекта РК</w:t>
      </w:r>
      <w:r w:rsidRPr="00D00D30">
        <w:rPr>
          <w:rFonts w:ascii="Times New Roman" w:hAnsi="Times New Roman" w:cs="Times New Roman"/>
          <w:sz w:val="28"/>
          <w:szCs w:val="28"/>
          <w:lang w:val="kk-KZ"/>
        </w:rPr>
        <w:t>, обеспечивающих все многообразие потребностей его жителей. Объектом управления являются земельные ресурсы в пределах территориальных границ, находящиеся в государст</w:t>
      </w:r>
      <w:r w:rsidR="00D00D30">
        <w:rPr>
          <w:rFonts w:ascii="Times New Roman" w:hAnsi="Times New Roman" w:cs="Times New Roman"/>
          <w:sz w:val="28"/>
          <w:szCs w:val="28"/>
          <w:lang w:val="kk-KZ"/>
        </w:rPr>
        <w:t>венной собственности субъекта РК</w:t>
      </w: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Для достижения поставленных целей земельной политики на региональном уровне необходимы: 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разграничение земель по уровням собственности, гарантирующее соблюдение интересов </w:t>
      </w:r>
      <w:r w:rsidR="00D00D30">
        <w:rPr>
          <w:rFonts w:ascii="Times New Roman" w:hAnsi="Times New Roman" w:cs="Times New Roman"/>
          <w:sz w:val="28"/>
          <w:szCs w:val="28"/>
          <w:lang w:val="kk-KZ"/>
        </w:rPr>
        <w:t>субъектов</w:t>
      </w: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– упорядочение компетенции и рациональное разграничение полномочий в вопросах владения, пользования и распоряжения земельными ресурсами в регионе; 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функциональное усиление и структурное преобразование региональной системы управления земельными ресурсами; 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создание единой автоматизированной системы государственного земельного кадастра; 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развитие арендных отношений на землю; – развитие экономического оборота земель различных категорий; 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>– осуществление землеустройства, земельного кадастра и м</w:t>
      </w:r>
      <w:r w:rsidR="00D00D30">
        <w:rPr>
          <w:rFonts w:ascii="Times New Roman" w:hAnsi="Times New Roman" w:cs="Times New Roman"/>
          <w:sz w:val="28"/>
          <w:szCs w:val="28"/>
          <w:lang w:val="kk-KZ"/>
        </w:rPr>
        <w:t>ониторинга;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>– совершенствование мето</w:t>
      </w:r>
      <w:r w:rsidR="00D00D30">
        <w:rPr>
          <w:rFonts w:ascii="Times New Roman" w:hAnsi="Times New Roman" w:cs="Times New Roman"/>
          <w:sz w:val="28"/>
          <w:szCs w:val="28"/>
          <w:lang w:val="kk-KZ"/>
        </w:rPr>
        <w:t>дов и форм земельного контроля.</w:t>
      </w:r>
    </w:p>
    <w:p w:rsidR="00D00D30" w:rsidRDefault="008446FE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Эффективность государственной земельной политики на региональном уровне обеспечивается соблюдением следующих основных принципов ее формирования и реализации: целенаправленность, интегрируемость в федеральную правовую и экономическую политику, системность, последовательность, научно-экономическая обоснованность, практическая реалистичность. Управление земельными ресурсами регионов на землях различных категорий и целевого назначения имеет ряд особенностей. Первая особенность государственного управления земельными ресурсами в регионах – организация рационального использования земель сельскохозяйственного назначения. </w:t>
      </w:r>
    </w:p>
    <w:p w:rsidR="00D00D30" w:rsidRDefault="00D00D30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D00D30">
        <w:rPr>
          <w:rFonts w:ascii="Times New Roman" w:hAnsi="Times New Roman" w:cs="Times New Roman"/>
          <w:sz w:val="28"/>
          <w:szCs w:val="28"/>
          <w:lang w:val="kk-KZ"/>
        </w:rPr>
        <w:t>Важнейшая задача государственной земельной политики в регионах – создание социальных гарантий для субъектов земельных отношений, защита их прав и интересов. Первоочередные меры здесь следующие:</w:t>
      </w:r>
    </w:p>
    <w:p w:rsidR="00D00D30" w:rsidRDefault="00D00D30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 – формирование рациональных правовых условий для обеспечения граждан земельными участками, необходимыми для удовлетворения жизненных потребностей и хозяйствования, с установлением порядка передачи земель под ИЖС, садоводство и дачное строительство, дифференцированного подхода при установлении льгот по цене предоставляемых земель; </w:t>
      </w:r>
    </w:p>
    <w:p w:rsidR="00D00D30" w:rsidRDefault="00D00D30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увеличение числа рабочих мест при организации и расширении производства в различных отраслях хозяйственного комплекса; </w:t>
      </w:r>
    </w:p>
    <w:p w:rsidR="00FC28C9" w:rsidRPr="00D00D30" w:rsidRDefault="00D00D30" w:rsidP="00D00D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0D30">
        <w:rPr>
          <w:rFonts w:ascii="Times New Roman" w:hAnsi="Times New Roman" w:cs="Times New Roman"/>
          <w:sz w:val="28"/>
          <w:szCs w:val="28"/>
          <w:lang w:val="kk-KZ"/>
        </w:rPr>
        <w:t xml:space="preserve">– вовлечение широких слоев населения в процесс регулирования земельных отношений, обеспечения рационального и эффективного использования земель, что требует определения механизмов участия граждан в реализации общественного и производственного земельного контроля. Системы управления земельными ресурсами в регионах могут иметь различия, связанные с их историческими, социальными и экономическими особенностями Определяющим на региональном уровне является создание государственного земельного кадастра как информационной основы управления земельными ресурсами и экономического регулирования земельных отношений. Кроме того, необходимы внедрение экономически обоснованных методик массовой государственной кадастровой оценки земель всех категорий и законодательное изменение принципов и правил </w:t>
      </w:r>
      <w:r w:rsidRPr="00D00D30">
        <w:rPr>
          <w:rFonts w:ascii="Times New Roman" w:hAnsi="Times New Roman" w:cs="Times New Roman"/>
          <w:sz w:val="28"/>
          <w:szCs w:val="28"/>
          <w:lang w:val="kk-KZ"/>
        </w:rPr>
        <w:lastRenderedPageBreak/>
        <w:t>налогообложения земли и другой недвижимости, учитывающих реальную рыночную стоимость земель.</w:t>
      </w:r>
      <w:bookmarkEnd w:id="0"/>
    </w:p>
    <w:sectPr w:rsidR="00FC28C9" w:rsidRPr="00D00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BF2"/>
    <w:rsid w:val="00704BF8"/>
    <w:rsid w:val="008446FE"/>
    <w:rsid w:val="008A6AA6"/>
    <w:rsid w:val="00955BF2"/>
    <w:rsid w:val="00CB096A"/>
    <w:rsid w:val="00CC5C73"/>
    <w:rsid w:val="00D00D30"/>
    <w:rsid w:val="00D976E7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077E"/>
  <w15:chartTrackingRefBased/>
  <w15:docId w15:val="{E55C914F-C553-4C95-8716-7EAAC95A4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743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2020-05-21T07:43:00Z</dcterms:created>
  <dcterms:modified xsi:type="dcterms:W3CDTF">2020-05-21T07:56:00Z</dcterms:modified>
</cp:coreProperties>
</file>